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74D3" w14:textId="207E3A96" w:rsidR="00C505A2" w:rsidRDefault="003C103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DA8D1D" wp14:editId="717EC38D">
            <wp:simplePos x="0" y="0"/>
            <wp:positionH relativeFrom="page">
              <wp:posOffset>6035040</wp:posOffset>
            </wp:positionH>
            <wp:positionV relativeFrom="paragraph">
              <wp:posOffset>107950</wp:posOffset>
            </wp:positionV>
            <wp:extent cx="1573530" cy="1397000"/>
            <wp:effectExtent l="0" t="0" r="762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C6850A" w14:textId="77777777" w:rsidR="00C505A2" w:rsidRDefault="00C505A2">
      <w:pPr>
        <w:pStyle w:val="BodyText"/>
        <w:rPr>
          <w:rFonts w:ascii="Times New Roman"/>
          <w:sz w:val="20"/>
        </w:rPr>
      </w:pPr>
    </w:p>
    <w:p w14:paraId="0EEAA7ED" w14:textId="77777777" w:rsidR="00C505A2" w:rsidRDefault="00C505A2">
      <w:pPr>
        <w:pStyle w:val="BodyText"/>
        <w:rPr>
          <w:rFonts w:ascii="Times New Roman"/>
          <w:sz w:val="20"/>
        </w:rPr>
      </w:pPr>
    </w:p>
    <w:p w14:paraId="5B38FA06" w14:textId="77777777" w:rsidR="00C505A2" w:rsidRDefault="00C505A2">
      <w:pPr>
        <w:pStyle w:val="BodyText"/>
        <w:rPr>
          <w:rFonts w:ascii="Times New Roman"/>
          <w:sz w:val="20"/>
        </w:rPr>
      </w:pPr>
    </w:p>
    <w:p w14:paraId="33DCAA99" w14:textId="2E6CD6EE" w:rsidR="00C505A2" w:rsidRDefault="00F14CC8">
      <w:pPr>
        <w:pStyle w:val="Title"/>
        <w:spacing w:line="261" w:lineRule="auto"/>
        <w:rPr>
          <w:u w:val="none"/>
        </w:rPr>
      </w:pPr>
      <w:r>
        <w:t>FALL 202</w:t>
      </w:r>
      <w:r w:rsidR="003C1031">
        <w:t>2</w:t>
      </w:r>
      <w:r>
        <w:t xml:space="preserve"> Intercity</w:t>
      </w:r>
      <w:r>
        <w:rPr>
          <w:spacing w:val="-2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Fees</w:t>
      </w:r>
    </w:p>
    <w:p w14:paraId="33897112" w14:textId="77777777" w:rsidR="00C505A2" w:rsidRDefault="00C505A2">
      <w:pPr>
        <w:pStyle w:val="BodyText"/>
        <w:rPr>
          <w:b/>
          <w:sz w:val="20"/>
        </w:rPr>
      </w:pPr>
    </w:p>
    <w:p w14:paraId="3AC38FF0" w14:textId="77777777" w:rsidR="00C505A2" w:rsidRDefault="00C505A2">
      <w:pPr>
        <w:pStyle w:val="BodyText"/>
        <w:spacing w:before="8"/>
        <w:rPr>
          <w:b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25"/>
        <w:gridCol w:w="3346"/>
        <w:gridCol w:w="2031"/>
        <w:gridCol w:w="2031"/>
      </w:tblGrid>
      <w:tr w:rsidR="00C505A2" w14:paraId="5F81D09A" w14:textId="77777777">
        <w:trPr>
          <w:trHeight w:val="954"/>
        </w:trPr>
        <w:tc>
          <w:tcPr>
            <w:tcW w:w="1416" w:type="dxa"/>
          </w:tcPr>
          <w:p w14:paraId="7B75C034" w14:textId="77777777" w:rsidR="00C505A2" w:rsidRDefault="00F14CC8">
            <w:pPr>
              <w:pStyle w:val="TableParagraph"/>
              <w:ind w:left="479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325" w:type="dxa"/>
          </w:tcPr>
          <w:p w14:paraId="6F5B78CF" w14:textId="77777777" w:rsidR="00C505A2" w:rsidRDefault="00F14CC8">
            <w:pPr>
              <w:pStyle w:val="TableParagraph"/>
              <w:ind w:left="202" w:right="187"/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346" w:type="dxa"/>
          </w:tcPr>
          <w:p w14:paraId="23368906" w14:textId="77777777" w:rsidR="00C505A2" w:rsidRDefault="00F14CC8">
            <w:pPr>
              <w:pStyle w:val="TableParagraph"/>
              <w:ind w:left="304" w:right="291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REFEREES</w:t>
            </w:r>
          </w:p>
          <w:p w14:paraId="7E336D57" w14:textId="77777777" w:rsidR="00C505A2" w:rsidRDefault="00F14CC8">
            <w:pPr>
              <w:pStyle w:val="TableParagraph"/>
              <w:ind w:left="305" w:right="291"/>
              <w:jc w:val="center"/>
            </w:pPr>
            <w:r>
              <w:t>AMOUNT</w:t>
            </w:r>
            <w:r>
              <w:rPr>
                <w:spacing w:val="-5"/>
              </w:rPr>
              <w:t xml:space="preserve"> </w:t>
            </w:r>
            <w:r>
              <w:t>(Center/AR/AR)</w:t>
            </w:r>
          </w:p>
        </w:tc>
        <w:tc>
          <w:tcPr>
            <w:tcW w:w="2031" w:type="dxa"/>
          </w:tcPr>
          <w:p w14:paraId="15F68B5C" w14:textId="77777777" w:rsidR="00C505A2" w:rsidRDefault="00F14CC8">
            <w:pPr>
              <w:pStyle w:val="TableParagraph"/>
              <w:ind w:left="45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REFEREES</w:t>
            </w:r>
          </w:p>
          <w:p w14:paraId="2E4CF980" w14:textId="77777777" w:rsidR="00C505A2" w:rsidRDefault="00F14CC8">
            <w:pPr>
              <w:pStyle w:val="TableParagraph"/>
              <w:ind w:left="538"/>
            </w:pPr>
            <w:r>
              <w:t>AMOUNT</w:t>
            </w:r>
          </w:p>
        </w:tc>
        <w:tc>
          <w:tcPr>
            <w:tcW w:w="2031" w:type="dxa"/>
          </w:tcPr>
          <w:p w14:paraId="5A0C7C5D" w14:textId="77777777" w:rsidR="00C505A2" w:rsidRDefault="00F14CC8">
            <w:pPr>
              <w:pStyle w:val="TableParagraph"/>
              <w:ind w:left="51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REFEREE</w:t>
            </w:r>
          </w:p>
          <w:p w14:paraId="2C0BE5F6" w14:textId="77777777" w:rsidR="00C505A2" w:rsidRDefault="00F14CC8">
            <w:pPr>
              <w:pStyle w:val="TableParagraph"/>
              <w:ind w:left="537"/>
            </w:pPr>
            <w:r>
              <w:t>AMOUNT</w:t>
            </w:r>
          </w:p>
        </w:tc>
      </w:tr>
      <w:tr w:rsidR="00C505A2" w14:paraId="0439BFE1" w14:textId="77777777">
        <w:trPr>
          <w:trHeight w:val="897"/>
        </w:trPr>
        <w:tc>
          <w:tcPr>
            <w:tcW w:w="1416" w:type="dxa"/>
          </w:tcPr>
          <w:p w14:paraId="122C93AB" w14:textId="405C103A" w:rsidR="00C505A2" w:rsidRDefault="00F14CC8">
            <w:pPr>
              <w:pStyle w:val="TableParagraph"/>
            </w:pPr>
            <w:r>
              <w:t>200</w:t>
            </w:r>
            <w:r w:rsidR="00F678F2">
              <w:t>4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19U</w:t>
            </w:r>
          </w:p>
          <w:p w14:paraId="5329B3ED" w14:textId="165D99E3" w:rsidR="00C505A2" w:rsidRDefault="00F14CC8">
            <w:pPr>
              <w:pStyle w:val="TableParagraph"/>
            </w:pPr>
            <w:r>
              <w:t>200</w:t>
            </w:r>
            <w:r w:rsidR="00F678F2">
              <w:t>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18U</w:t>
            </w:r>
          </w:p>
          <w:p w14:paraId="01E87CC5" w14:textId="3ADC8A30" w:rsidR="00C505A2" w:rsidRDefault="00F14CC8">
            <w:pPr>
              <w:pStyle w:val="TableParagraph"/>
            </w:pPr>
            <w:r>
              <w:t>200</w:t>
            </w:r>
            <w:r w:rsidR="00F678F2">
              <w:t>6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17U</w:t>
            </w:r>
          </w:p>
        </w:tc>
        <w:tc>
          <w:tcPr>
            <w:tcW w:w="1325" w:type="dxa"/>
          </w:tcPr>
          <w:p w14:paraId="4F0733BC" w14:textId="77777777" w:rsidR="00C505A2" w:rsidRDefault="00F14CC8">
            <w:pPr>
              <w:pStyle w:val="TableParagraph"/>
              <w:ind w:left="202" w:right="187"/>
              <w:jc w:val="center"/>
            </w:pPr>
            <w:r>
              <w:t>90</w:t>
            </w:r>
          </w:p>
        </w:tc>
        <w:tc>
          <w:tcPr>
            <w:tcW w:w="3346" w:type="dxa"/>
          </w:tcPr>
          <w:p w14:paraId="6258868B" w14:textId="1C54C1C6" w:rsidR="00C505A2" w:rsidRDefault="00F14CC8">
            <w:pPr>
              <w:pStyle w:val="TableParagraph"/>
              <w:ind w:left="305" w:right="291"/>
              <w:jc w:val="center"/>
            </w:pPr>
            <w:r>
              <w:rPr>
                <w:b/>
              </w:rPr>
              <w:t>$1</w:t>
            </w:r>
            <w:r w:rsidR="00F678F2">
              <w:rPr>
                <w:b/>
              </w:rPr>
              <w:t>70</w:t>
            </w:r>
            <w:r>
              <w:rPr>
                <w:b/>
                <w:spacing w:val="-6"/>
              </w:rPr>
              <w:t xml:space="preserve"> </w:t>
            </w:r>
          </w:p>
        </w:tc>
        <w:tc>
          <w:tcPr>
            <w:tcW w:w="2031" w:type="dxa"/>
          </w:tcPr>
          <w:p w14:paraId="792E6BC4" w14:textId="332799F5" w:rsidR="00C505A2" w:rsidRDefault="00F14CC8" w:rsidP="00F678F2">
            <w:pPr>
              <w:pStyle w:val="TableParagraph"/>
              <w:ind w:left="659" w:right="647"/>
            </w:pPr>
            <w:r>
              <w:t>**$1</w:t>
            </w:r>
            <w:r w:rsidR="00F678F2">
              <w:t>36</w:t>
            </w:r>
          </w:p>
        </w:tc>
        <w:tc>
          <w:tcPr>
            <w:tcW w:w="2031" w:type="dxa"/>
          </w:tcPr>
          <w:p w14:paraId="04E94647" w14:textId="428FBF3C" w:rsidR="00C505A2" w:rsidRDefault="00F14CC8">
            <w:pPr>
              <w:pStyle w:val="TableParagraph"/>
              <w:ind w:left="786"/>
            </w:pPr>
            <w:r>
              <w:t>*$</w:t>
            </w:r>
            <w:r w:rsidR="00F678F2">
              <w:t>94</w:t>
            </w:r>
          </w:p>
        </w:tc>
      </w:tr>
      <w:tr w:rsidR="00C505A2" w14:paraId="07EB6EA6" w14:textId="77777777">
        <w:trPr>
          <w:trHeight w:val="954"/>
        </w:trPr>
        <w:tc>
          <w:tcPr>
            <w:tcW w:w="1416" w:type="dxa"/>
          </w:tcPr>
          <w:p w14:paraId="3682C30D" w14:textId="66000319" w:rsidR="00C505A2" w:rsidRDefault="00F14CC8">
            <w:pPr>
              <w:pStyle w:val="TableParagraph"/>
            </w:pPr>
            <w:r>
              <w:t>200</w:t>
            </w:r>
            <w:r w:rsidR="00F678F2">
              <w:t>7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16U</w:t>
            </w:r>
          </w:p>
          <w:p w14:paraId="518198EC" w14:textId="046C4914" w:rsidR="00C505A2" w:rsidRDefault="00C505A2">
            <w:pPr>
              <w:pStyle w:val="TableParagraph"/>
            </w:pPr>
          </w:p>
        </w:tc>
        <w:tc>
          <w:tcPr>
            <w:tcW w:w="1325" w:type="dxa"/>
          </w:tcPr>
          <w:p w14:paraId="73D46F59" w14:textId="77777777" w:rsidR="00C505A2" w:rsidRDefault="00F14CC8">
            <w:pPr>
              <w:pStyle w:val="TableParagraph"/>
              <w:ind w:left="202" w:right="187"/>
              <w:jc w:val="center"/>
            </w:pPr>
            <w:r>
              <w:t>80</w:t>
            </w:r>
          </w:p>
        </w:tc>
        <w:tc>
          <w:tcPr>
            <w:tcW w:w="3346" w:type="dxa"/>
          </w:tcPr>
          <w:p w14:paraId="37C08C77" w14:textId="00181189" w:rsidR="00C505A2" w:rsidRDefault="00F14CC8">
            <w:pPr>
              <w:pStyle w:val="TableParagraph"/>
              <w:ind w:left="304" w:right="291"/>
              <w:jc w:val="center"/>
            </w:pPr>
            <w:r>
              <w:rPr>
                <w:b/>
              </w:rPr>
              <w:t>$1</w:t>
            </w:r>
            <w:r w:rsidR="00F678F2">
              <w:rPr>
                <w:b/>
              </w:rPr>
              <w:t>50</w:t>
            </w:r>
          </w:p>
        </w:tc>
        <w:tc>
          <w:tcPr>
            <w:tcW w:w="2031" w:type="dxa"/>
          </w:tcPr>
          <w:p w14:paraId="70D970B1" w14:textId="1A137F32" w:rsidR="00C505A2" w:rsidRDefault="00F14CC8" w:rsidP="00F678F2">
            <w:pPr>
              <w:pStyle w:val="TableParagraph"/>
              <w:ind w:left="659" w:right="647"/>
            </w:pPr>
            <w:r>
              <w:t>**$</w:t>
            </w:r>
            <w:r w:rsidR="00F678F2">
              <w:t>120</w:t>
            </w:r>
          </w:p>
        </w:tc>
        <w:tc>
          <w:tcPr>
            <w:tcW w:w="2031" w:type="dxa"/>
          </w:tcPr>
          <w:p w14:paraId="60C530BB" w14:textId="58406C21" w:rsidR="00C505A2" w:rsidRDefault="00F14CC8">
            <w:pPr>
              <w:pStyle w:val="TableParagraph"/>
              <w:ind w:left="786"/>
            </w:pPr>
            <w:r>
              <w:t>*$</w:t>
            </w:r>
            <w:r w:rsidR="00F678F2">
              <w:t>84</w:t>
            </w:r>
          </w:p>
        </w:tc>
      </w:tr>
      <w:tr w:rsidR="00C505A2" w14:paraId="0AB6F67D" w14:textId="77777777">
        <w:trPr>
          <w:trHeight w:val="901"/>
        </w:trPr>
        <w:tc>
          <w:tcPr>
            <w:tcW w:w="1416" w:type="dxa"/>
          </w:tcPr>
          <w:p w14:paraId="6E007B51" w14:textId="5023D167" w:rsidR="00C505A2" w:rsidRDefault="00F14CC8">
            <w:pPr>
              <w:pStyle w:val="TableParagraph"/>
            </w:pPr>
            <w:r>
              <w:t>200</w:t>
            </w:r>
            <w:r w:rsidR="00F678F2">
              <w:t>9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14U</w:t>
            </w:r>
          </w:p>
          <w:p w14:paraId="2387C84A" w14:textId="493C327F" w:rsidR="00C505A2" w:rsidRDefault="00C505A2">
            <w:pPr>
              <w:pStyle w:val="TableParagraph"/>
            </w:pPr>
          </w:p>
        </w:tc>
        <w:tc>
          <w:tcPr>
            <w:tcW w:w="1325" w:type="dxa"/>
          </w:tcPr>
          <w:p w14:paraId="2B1B8E15" w14:textId="77777777" w:rsidR="00C505A2" w:rsidRDefault="00F14CC8">
            <w:pPr>
              <w:pStyle w:val="TableParagraph"/>
              <w:ind w:left="202" w:right="187"/>
              <w:jc w:val="center"/>
            </w:pPr>
            <w:r>
              <w:t>70</w:t>
            </w:r>
          </w:p>
        </w:tc>
        <w:tc>
          <w:tcPr>
            <w:tcW w:w="3346" w:type="dxa"/>
          </w:tcPr>
          <w:p w14:paraId="5B26953E" w14:textId="67BE6DBA" w:rsidR="00C505A2" w:rsidRDefault="00F14CC8">
            <w:pPr>
              <w:pStyle w:val="TableParagraph"/>
              <w:ind w:left="305" w:right="291"/>
              <w:jc w:val="center"/>
            </w:pPr>
            <w:r>
              <w:rPr>
                <w:b/>
              </w:rPr>
              <w:t>$1</w:t>
            </w:r>
            <w:r w:rsidR="00F678F2">
              <w:rPr>
                <w:b/>
              </w:rPr>
              <w:t>32</w:t>
            </w:r>
          </w:p>
        </w:tc>
        <w:tc>
          <w:tcPr>
            <w:tcW w:w="2031" w:type="dxa"/>
          </w:tcPr>
          <w:p w14:paraId="72384EA7" w14:textId="296DDDE5" w:rsidR="00C505A2" w:rsidRDefault="00F14CC8">
            <w:pPr>
              <w:pStyle w:val="TableParagraph"/>
              <w:ind w:left="659" w:right="647"/>
              <w:jc w:val="center"/>
            </w:pPr>
            <w:r>
              <w:t>**$</w:t>
            </w:r>
            <w:r w:rsidR="00F678F2">
              <w:t>104</w:t>
            </w:r>
          </w:p>
        </w:tc>
        <w:tc>
          <w:tcPr>
            <w:tcW w:w="2031" w:type="dxa"/>
          </w:tcPr>
          <w:p w14:paraId="752E426B" w14:textId="168D3EB1" w:rsidR="00C505A2" w:rsidRDefault="00F14CC8">
            <w:pPr>
              <w:pStyle w:val="TableParagraph"/>
              <w:ind w:left="786"/>
            </w:pPr>
            <w:r>
              <w:t>*$</w:t>
            </w:r>
            <w:r w:rsidR="00F678F2">
              <w:t>74</w:t>
            </w:r>
          </w:p>
        </w:tc>
      </w:tr>
      <w:tr w:rsidR="00C505A2" w14:paraId="0231900B" w14:textId="77777777">
        <w:trPr>
          <w:trHeight w:val="950"/>
        </w:trPr>
        <w:tc>
          <w:tcPr>
            <w:tcW w:w="1416" w:type="dxa"/>
          </w:tcPr>
          <w:p w14:paraId="281AD761" w14:textId="75993CE2" w:rsidR="00C505A2" w:rsidRDefault="00F14CC8">
            <w:pPr>
              <w:pStyle w:val="TableParagraph"/>
            </w:pPr>
            <w:r>
              <w:t>201</w:t>
            </w:r>
            <w:r w:rsidR="00F678F2"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12U</w:t>
            </w:r>
          </w:p>
          <w:p w14:paraId="28C56008" w14:textId="256A0EC0" w:rsidR="00C505A2" w:rsidRDefault="00C505A2">
            <w:pPr>
              <w:pStyle w:val="TableParagraph"/>
            </w:pPr>
          </w:p>
        </w:tc>
        <w:tc>
          <w:tcPr>
            <w:tcW w:w="1325" w:type="dxa"/>
          </w:tcPr>
          <w:p w14:paraId="3701EACC" w14:textId="77777777" w:rsidR="00C505A2" w:rsidRDefault="00F14CC8">
            <w:pPr>
              <w:pStyle w:val="TableParagraph"/>
              <w:ind w:left="202" w:right="187"/>
              <w:jc w:val="center"/>
            </w:pPr>
            <w:r>
              <w:t>60</w:t>
            </w:r>
          </w:p>
        </w:tc>
        <w:tc>
          <w:tcPr>
            <w:tcW w:w="3346" w:type="dxa"/>
          </w:tcPr>
          <w:p w14:paraId="5F99706B" w14:textId="434E79D1" w:rsidR="00C505A2" w:rsidRDefault="00F14CC8">
            <w:pPr>
              <w:pStyle w:val="TableParagraph"/>
              <w:ind w:left="305" w:right="291"/>
              <w:jc w:val="center"/>
            </w:pPr>
            <w:r>
              <w:rPr>
                <w:b/>
              </w:rPr>
              <w:t>$</w:t>
            </w:r>
            <w:r w:rsidR="00F678F2">
              <w:rPr>
                <w:b/>
              </w:rPr>
              <w:t>114</w:t>
            </w:r>
          </w:p>
        </w:tc>
        <w:tc>
          <w:tcPr>
            <w:tcW w:w="2031" w:type="dxa"/>
          </w:tcPr>
          <w:p w14:paraId="1C7AB0AF" w14:textId="759E2B1D" w:rsidR="00C505A2" w:rsidRDefault="00F14CC8">
            <w:pPr>
              <w:pStyle w:val="TableParagraph"/>
              <w:ind w:left="659" w:right="647"/>
              <w:jc w:val="center"/>
            </w:pPr>
            <w:r>
              <w:t>**$</w:t>
            </w:r>
            <w:r w:rsidR="00F678F2">
              <w:t>90</w:t>
            </w:r>
          </w:p>
        </w:tc>
        <w:tc>
          <w:tcPr>
            <w:tcW w:w="2031" w:type="dxa"/>
          </w:tcPr>
          <w:p w14:paraId="29D8EE0F" w14:textId="66961D9E" w:rsidR="00C505A2" w:rsidRDefault="00F14CC8">
            <w:pPr>
              <w:pStyle w:val="TableParagraph"/>
              <w:ind w:left="786"/>
            </w:pPr>
            <w:r>
              <w:t>*$</w:t>
            </w:r>
            <w:r w:rsidR="00F678F2">
              <w:t>62</w:t>
            </w:r>
          </w:p>
        </w:tc>
      </w:tr>
    </w:tbl>
    <w:p w14:paraId="2D198838" w14:textId="77777777" w:rsidR="00C505A2" w:rsidRDefault="00C505A2">
      <w:pPr>
        <w:pStyle w:val="BodyText"/>
        <w:spacing w:before="8"/>
        <w:rPr>
          <w:b/>
          <w:sz w:val="28"/>
        </w:rPr>
      </w:pPr>
    </w:p>
    <w:p w14:paraId="478BA7FB" w14:textId="77777777" w:rsidR="00C505A2" w:rsidRDefault="00F14CC8">
      <w:pPr>
        <w:pStyle w:val="BodyText"/>
        <w:spacing w:before="101"/>
        <w:ind w:left="1196" w:right="1373"/>
        <w:jc w:val="center"/>
      </w:pPr>
      <w:r>
        <w:rPr>
          <w:color w:val="000000"/>
          <w:shd w:val="clear" w:color="auto" w:fill="FFFF00"/>
        </w:rPr>
        <w:t>*2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Referees =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Double center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fee</w:t>
      </w:r>
    </w:p>
    <w:p w14:paraId="53B827A4" w14:textId="77777777" w:rsidR="00C505A2" w:rsidRDefault="00F14CC8">
      <w:pPr>
        <w:pStyle w:val="BodyText"/>
        <w:spacing w:before="185"/>
        <w:ind w:left="1196" w:right="1373"/>
        <w:jc w:val="center"/>
      </w:pPr>
      <w:r>
        <w:rPr>
          <w:color w:val="000000"/>
          <w:shd w:val="clear" w:color="auto" w:fill="FFFF00"/>
        </w:rPr>
        <w:t>*1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Referee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=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Double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Fee</w:t>
      </w:r>
    </w:p>
    <w:p w14:paraId="5AD5A827" w14:textId="77777777" w:rsidR="00C505A2" w:rsidRDefault="00F14CC8">
      <w:pPr>
        <w:pStyle w:val="BodyText"/>
        <w:spacing w:before="181" w:line="259" w:lineRule="auto"/>
        <w:ind w:left="1202" w:right="1379" w:hanging="1"/>
        <w:jc w:val="center"/>
      </w:pPr>
      <w:r>
        <w:t>Referee payment for 3 Referees per game is $1.50 per minute of game time.</w:t>
      </w:r>
      <w:r>
        <w:rPr>
          <w:spacing w:val="1"/>
        </w:rPr>
        <w:t xml:space="preserve"> </w:t>
      </w:r>
      <w:r>
        <w:t>Referee payments should be prorated when there are less than 3 referees</w:t>
      </w:r>
      <w:r>
        <w:rPr>
          <w:spacing w:val="1"/>
        </w:rPr>
        <w:t xml:space="preserve"> </w:t>
      </w:r>
      <w:r>
        <w:t>officiating any game. Assistant referees not in proper uniform are considered to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Club Linesman and should not to be paid for their services.</w:t>
      </w:r>
    </w:p>
    <w:p w14:paraId="51A0B762" w14:textId="77777777" w:rsidR="00C505A2" w:rsidRDefault="00F14CC8">
      <w:pPr>
        <w:pStyle w:val="BodyText"/>
        <w:spacing w:before="159" w:line="259" w:lineRule="auto"/>
        <w:ind w:left="1196" w:right="1374"/>
        <w:jc w:val="center"/>
      </w:pPr>
      <w:r>
        <w:t>Both teams will split fees and are responsible for 100% of the Referee fee paid in</w:t>
      </w:r>
      <w:r>
        <w:rPr>
          <w:spacing w:val="-64"/>
        </w:rPr>
        <w:t xml:space="preserve"> </w:t>
      </w:r>
      <w:r>
        <w:t>cash prior to kick off.</w:t>
      </w:r>
    </w:p>
    <w:p w14:paraId="54379845" w14:textId="77777777" w:rsidR="00C505A2" w:rsidRDefault="00F14CC8">
      <w:pPr>
        <w:pStyle w:val="BodyText"/>
        <w:spacing w:before="156"/>
        <w:ind w:left="1196" w:right="1373"/>
        <w:jc w:val="center"/>
      </w:pP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assigning fees</w:t>
      </w:r>
      <w:r>
        <w:rPr>
          <w:spacing w:val="-1"/>
          <w:u w:val="single"/>
        </w:rPr>
        <w:t xml:space="preserve"> </w:t>
      </w:r>
      <w:r>
        <w:rPr>
          <w:u w:val="single"/>
        </w:rPr>
        <w:t>are to</w:t>
      </w:r>
      <w:r>
        <w:rPr>
          <w:spacing w:val="-1"/>
          <w:u w:val="single"/>
        </w:rPr>
        <w:t xml:space="preserve"> </w:t>
      </w:r>
      <w:r>
        <w:rPr>
          <w:u w:val="single"/>
        </w:rPr>
        <w:t>be paid</w:t>
      </w:r>
      <w:r>
        <w:rPr>
          <w:spacing w:val="-1"/>
          <w:u w:val="single"/>
        </w:rPr>
        <w:t xml:space="preserve"> </w:t>
      </w:r>
      <w:r>
        <w:rPr>
          <w:u w:val="single"/>
        </w:rPr>
        <w:t>by coaches.</w:t>
      </w:r>
    </w:p>
    <w:p w14:paraId="73D9768A" w14:textId="77777777" w:rsidR="00C505A2" w:rsidRDefault="00F14CC8">
      <w:pPr>
        <w:pStyle w:val="BodyText"/>
        <w:spacing w:before="186"/>
        <w:ind w:left="1196" w:right="1373"/>
        <w:jc w:val="center"/>
      </w:pPr>
      <w:r>
        <w:t>NO</w:t>
      </w:r>
      <w:r>
        <w:rPr>
          <w:spacing w:val="-1"/>
        </w:rPr>
        <w:t xml:space="preserve"> </w:t>
      </w:r>
      <w:r>
        <w:t>BILLS</w:t>
      </w:r>
      <w:r>
        <w:rPr>
          <w:spacing w:val="-2"/>
        </w:rPr>
        <w:t xml:space="preserve"> </w:t>
      </w:r>
      <w:r>
        <w:t>OVER $20</w:t>
      </w:r>
      <w:r>
        <w:rPr>
          <w:spacing w:val="-1"/>
        </w:rPr>
        <w:t xml:space="preserve"> </w:t>
      </w:r>
      <w:r>
        <w:t>– NO</w:t>
      </w:r>
      <w:r>
        <w:rPr>
          <w:spacing w:val="-1"/>
        </w:rPr>
        <w:t xml:space="preserve"> </w:t>
      </w:r>
      <w:r>
        <w:t>COINS</w:t>
      </w:r>
    </w:p>
    <w:sectPr w:rsidR="00C505A2">
      <w:type w:val="continuous"/>
      <w:pgSz w:w="12240" w:h="15840"/>
      <w:pgMar w:top="28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A2"/>
    <w:rsid w:val="00216349"/>
    <w:rsid w:val="003C1031"/>
    <w:rsid w:val="00C505A2"/>
    <w:rsid w:val="00F14CC8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EF68"/>
  <w15:docId w15:val="{FACF48C2-52A7-456C-A470-0FA39E9B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9"/>
      <w:ind w:left="3384" w:right="3527" w:hanging="273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Morales</dc:creator>
  <cp:lastModifiedBy>Anthony Morales</cp:lastModifiedBy>
  <cp:revision>2</cp:revision>
  <dcterms:created xsi:type="dcterms:W3CDTF">2022-09-26T16:19:00Z</dcterms:created>
  <dcterms:modified xsi:type="dcterms:W3CDTF">2022-09-26T16:19:00Z</dcterms:modified>
</cp:coreProperties>
</file>